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MS0061-01-2025-005338-66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Котик Анастасии Сергеевны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Котик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ликвидатором ООО </w:t>
      </w:r>
      <w:r>
        <w:rPr>
          <w:rFonts w:ascii="Times New Roman" w:eastAsia="Times New Roman" w:hAnsi="Times New Roman" w:cs="Times New Roman"/>
          <w:sz w:val="26"/>
          <w:szCs w:val="26"/>
        </w:rPr>
        <w:t>«ГРУЗОВИЧКОВ-СЕВЕР</w:t>
      </w:r>
      <w:r>
        <w:rPr>
          <w:rFonts w:ascii="Times New Roman" w:eastAsia="Times New Roman" w:hAnsi="Times New Roman" w:cs="Times New Roman"/>
          <w:sz w:val="27"/>
          <w:szCs w:val="27"/>
        </w:rPr>
        <w:t>», располож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енного по адресу: г. Сургут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 д. 38/1 пом.309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Котик А.С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Котик А.С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26301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«ГРУЗОВИЧКОВ-СЕВЕР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«ГРУЗОВИЧКОВ-СЕВЕР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Котик А.С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совершившие административные правонарушения, предусмотренные статьями 13.25, 14.24, 15.17 - 15.22, 15.23.1, 15.24.1, 15.29 - 15.31, частью 9 статьи 19.5, статьей 19.7.3 настоящего Кодекса, члены советов директоров (наблюдательных советов), коллегиальных исполнительных органов (правлений, дирекций), счетных комиссий, ревизионных комиссий (ревизоры), ликвидационных комиссий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Примечанием к статье 15.3 Кодекса Российской Федерации об административных правонарушениях определено, что административная ответственность, установленная в отношении должностных лиц в настоящей статье, статьях 15.4 - 15.9, 15.11 настоящего Кодекса, применяется к лицам, указанным в статье 2.4 настоящего Кодекса, за исключением граждан, осуществляющих предпринимательскую деятельность без образования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ликвидатор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Котик А.С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Котик Анастасию Сергеевну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1181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